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59D" w:rsidRPr="0083259D" w:rsidRDefault="0083259D" w:rsidP="0083259D">
      <w:pPr>
        <w:rPr>
          <w:rFonts w:cstheme="minorHAnsi"/>
          <w:b/>
          <w:sz w:val="40"/>
        </w:rPr>
      </w:pPr>
      <w:r w:rsidRPr="0083259D">
        <w:rPr>
          <w:rFonts w:cstheme="minorHAnsi"/>
          <w:b/>
          <w:sz w:val="40"/>
        </w:rPr>
        <w:t xml:space="preserve">Key issues to take forward </w:t>
      </w:r>
    </w:p>
    <w:p w:rsidR="00000000" w:rsidRDefault="0083259D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Buzz groups of 3–</w:t>
      </w:r>
      <w:r w:rsidR="00A25B18" w:rsidRPr="0083259D">
        <w:rPr>
          <w:rFonts w:cstheme="minorHAnsi"/>
          <w:sz w:val="36"/>
        </w:rPr>
        <w:t>4 people</w:t>
      </w:r>
    </w:p>
    <w:p w:rsidR="00000000" w:rsidRPr="0083259D" w:rsidRDefault="00A25B18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 w:rsidRPr="0083259D">
        <w:rPr>
          <w:rFonts w:cstheme="minorHAnsi"/>
          <w:sz w:val="36"/>
        </w:rPr>
        <w:t xml:space="preserve">Write on cards: </w:t>
      </w:r>
    </w:p>
    <w:p w:rsidR="00000000" w:rsidRPr="00582C8E" w:rsidRDefault="00A25B18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sz w:val="36"/>
        </w:rPr>
      </w:pPr>
      <w:r w:rsidRPr="00582C8E">
        <w:rPr>
          <w:rFonts w:cstheme="minorHAnsi"/>
          <w:sz w:val="36"/>
        </w:rPr>
        <w:t>1 Best-bet/option (green card)</w:t>
      </w:r>
    </w:p>
    <w:p w:rsidR="00000000" w:rsidRPr="00582C8E" w:rsidRDefault="00A25B18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b/>
          <w:sz w:val="36"/>
          <w:highlight w:val="yellow"/>
        </w:rPr>
      </w:pPr>
      <w:r w:rsidRPr="00582C8E">
        <w:rPr>
          <w:rFonts w:cstheme="minorHAnsi"/>
          <w:b/>
          <w:sz w:val="36"/>
          <w:highlight w:val="yellow"/>
        </w:rPr>
        <w:t>1 lesson learned (yellow card)</w:t>
      </w:r>
    </w:p>
    <w:p w:rsidR="00000000" w:rsidRPr="0083259D" w:rsidRDefault="00A25B18" w:rsidP="0083259D">
      <w:pPr>
        <w:numPr>
          <w:ilvl w:val="1"/>
          <w:numId w:val="3"/>
        </w:numPr>
        <w:tabs>
          <w:tab w:val="left" w:pos="540"/>
        </w:tabs>
        <w:spacing w:after="0" w:line="240" w:lineRule="auto"/>
        <w:ind w:left="1080" w:hanging="540"/>
        <w:rPr>
          <w:rFonts w:cstheme="minorHAnsi"/>
          <w:sz w:val="36"/>
        </w:rPr>
      </w:pPr>
      <w:r w:rsidRPr="0083259D">
        <w:rPr>
          <w:rFonts w:cstheme="minorHAnsi"/>
          <w:sz w:val="36"/>
        </w:rPr>
        <w:t>1 issue that needs to be addressed (red card)</w:t>
      </w:r>
    </w:p>
    <w:p w:rsidR="00000000" w:rsidRPr="0083259D" w:rsidRDefault="0083259D" w:rsidP="0083259D">
      <w:pPr>
        <w:numPr>
          <w:ilvl w:val="0"/>
          <w:numId w:val="3"/>
        </w:numPr>
        <w:tabs>
          <w:tab w:val="left" w:pos="540"/>
        </w:tabs>
        <w:spacing w:after="0" w:line="240" w:lineRule="auto"/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Write big; 3–</w:t>
      </w:r>
      <w:r w:rsidR="00A25B18" w:rsidRPr="0083259D">
        <w:rPr>
          <w:rFonts w:cstheme="minorHAnsi"/>
          <w:sz w:val="36"/>
        </w:rPr>
        <w:t>5 words per card</w:t>
      </w:r>
    </w:p>
    <w:p w:rsidR="0083259D" w:rsidRDefault="0083259D">
      <w:pPr>
        <w:rPr>
          <w:rFonts w:cstheme="minorHAnsi"/>
          <w:sz w:val="36"/>
        </w:rPr>
      </w:pPr>
      <w:bookmarkStart w:id="0" w:name="_GoBack"/>
      <w:bookmarkEnd w:id="0"/>
    </w:p>
    <w:p w:rsidR="0083259D" w:rsidRDefault="00A25B18">
      <w:pPr>
        <w:rPr>
          <w:rFonts w:cstheme="minorHAnsi"/>
          <w:b/>
          <w:sz w:val="40"/>
        </w:rPr>
      </w:pPr>
      <w:r>
        <w:rPr>
          <w:rFonts w:cstheme="minorHAnsi"/>
          <w:b/>
          <w:sz w:val="40"/>
        </w:rPr>
        <w:t>Lessons learned</w:t>
      </w:r>
    </w:p>
    <w:p w:rsidR="00A25EDE" w:rsidRDefault="00A25B18">
      <w:pPr>
        <w:rPr>
          <w:rFonts w:cstheme="minorHAnsi"/>
          <w:sz w:val="36"/>
        </w:rPr>
      </w:pPr>
      <w:r>
        <w:rPr>
          <w:rFonts w:cstheme="minorHAnsi"/>
          <w:noProof/>
          <w:sz w:val="36"/>
        </w:rPr>
        <w:drawing>
          <wp:inline distT="0" distB="0" distL="0" distR="0">
            <wp:extent cx="5520267" cy="4850875"/>
            <wp:effectExtent l="0" t="0" r="4445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llowCa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6168" cy="4847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EDE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lastRenderedPageBreak/>
        <w:t>Lack of coordination of technology generation and dissemination among development stakeholder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Stakeholders integration, networking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 xml:space="preserve">Community empowerment 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 xml:space="preserve">Documentation 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Strong platform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Lessons learned are too fragmented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Best experience sharing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Participants do not have adequate information on what is being done by others (need exchange of experience)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Good commitment for NRM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Integrated system approach for watersheds management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The impact of RWM on improving livelihoods (MERET project)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A lot of NRM efforts and outputs, but disintegrated and less community empowerment</w:t>
      </w:r>
    </w:p>
    <w:p w:rsid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Community involvement in planning and implementation</w:t>
      </w:r>
    </w:p>
    <w:p w:rsidR="00A25B18" w:rsidRPr="00A25B18" w:rsidRDefault="00A25B18" w:rsidP="00A25B18">
      <w:pPr>
        <w:pStyle w:val="ListParagraph"/>
        <w:numPr>
          <w:ilvl w:val="0"/>
          <w:numId w:val="5"/>
        </w:numPr>
        <w:ind w:hanging="720"/>
        <w:rPr>
          <w:rFonts w:cstheme="minorHAnsi"/>
          <w:sz w:val="36"/>
        </w:rPr>
      </w:pPr>
      <w:r>
        <w:rPr>
          <w:rFonts w:cstheme="minorHAnsi"/>
          <w:sz w:val="36"/>
        </w:rPr>
        <w:t>Linking ….</w:t>
      </w:r>
    </w:p>
    <w:sectPr w:rsidR="00A25B18" w:rsidRPr="00A25B18" w:rsidSect="00A25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A4B29"/>
    <w:multiLevelType w:val="hybridMultilevel"/>
    <w:tmpl w:val="6C88F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72C64"/>
    <w:multiLevelType w:val="hybridMultilevel"/>
    <w:tmpl w:val="8C58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F47CB"/>
    <w:multiLevelType w:val="hybridMultilevel"/>
    <w:tmpl w:val="134CB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A78DF"/>
    <w:multiLevelType w:val="hybridMultilevel"/>
    <w:tmpl w:val="A2C87C8A"/>
    <w:lvl w:ilvl="0" w:tplc="4AC4A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5E08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1C3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BCD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ED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8F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AC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5EE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AD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1CD16CB"/>
    <w:multiLevelType w:val="hybridMultilevel"/>
    <w:tmpl w:val="30AA57F6"/>
    <w:lvl w:ilvl="0" w:tplc="4AC4A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1C3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BCD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AEDB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8F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7AC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5EE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EAD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59D"/>
    <w:rsid w:val="00582C8E"/>
    <w:rsid w:val="0083259D"/>
    <w:rsid w:val="00A25B18"/>
    <w:rsid w:val="00A25EDE"/>
    <w:rsid w:val="00E2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5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5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5743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1494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6514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917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1523">
          <w:marLeft w:val="1166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241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4703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Mulatu, Meron (ILRI)</dc:creator>
  <cp:lastModifiedBy>Mulatu, Meron (ILRI)</cp:lastModifiedBy>
  <cp:revision>2</cp:revision>
  <dcterms:created xsi:type="dcterms:W3CDTF">2013-07-26T07:11:00Z</dcterms:created>
  <dcterms:modified xsi:type="dcterms:W3CDTF">2013-07-26T07:11:00Z</dcterms:modified>
</cp:coreProperties>
</file>